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BF" w:rsidRPr="00FB6EE2" w:rsidRDefault="00E84DBF" w:rsidP="00E84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Памятка</w:t>
      </w:r>
    </w:p>
    <w:p w:rsidR="00E84DBF" w:rsidRDefault="00E84DBF" w:rsidP="00E84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ДЕЗИНФЕКЦИЯ КОЛОДЦЕВ И СКВАЖИН</w:t>
      </w:r>
    </w:p>
    <w:p w:rsidR="00E84DBF" w:rsidRPr="00FB6EE2" w:rsidRDefault="00E84DBF" w:rsidP="00E84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84DBF" w:rsidRPr="00FB6EE2" w:rsidRDefault="00E84DBF" w:rsidP="00E84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Дезинфекция колодцев, попавших в зону подтопления, включает:</w:t>
      </w:r>
    </w:p>
    <w:p w:rsidR="00E84DBF" w:rsidRPr="00FB6EE2" w:rsidRDefault="00E84DBF" w:rsidP="00E84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предварительную дезинфекцию колодца;</w:t>
      </w:r>
    </w:p>
    <w:p w:rsidR="00E84DBF" w:rsidRPr="00FB6EE2" w:rsidRDefault="00E84DBF" w:rsidP="00E84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очистку колодца;</w:t>
      </w:r>
    </w:p>
    <w:p w:rsidR="00E84DBF" w:rsidRPr="00FB6EE2" w:rsidRDefault="00E84DBF" w:rsidP="00E84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повторную дезинфекцию колодца.</w:t>
      </w:r>
    </w:p>
    <w:p w:rsidR="00E84DBF" w:rsidRDefault="00E84DBF" w:rsidP="00E84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Предварительная дезинфекция шахтного колодца.</w:t>
      </w:r>
    </w:p>
    <w:p w:rsidR="00E84DBF" w:rsidRPr="00FB6EE2" w:rsidRDefault="00E84DBF" w:rsidP="00E84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84DBF" w:rsidRPr="00FB6EE2" w:rsidRDefault="00E84DBF" w:rsidP="00E84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  <w:t>Перед дезинфекцией колодца рассчитывают объем воды в нем (в м3), который равен площади сечения колодца (в м2) на высоту водяного столба (в м).</w:t>
      </w:r>
    </w:p>
    <w:p w:rsidR="00E84DBF" w:rsidRPr="00FB6EE2" w:rsidRDefault="00E84DBF" w:rsidP="00E84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  <w:t>Проводят орошение из гидропульта наружной и внутренней части ствола шахты 5%-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раствором хлорной извести из расчета 0,5 л на 1 м2 поверхности.</w:t>
      </w:r>
    </w:p>
    <w:p w:rsidR="00E84DBF" w:rsidRPr="00FB6EE2" w:rsidRDefault="00E84DBF" w:rsidP="00E84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  <w:t>5%-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раствор хлорной извести готовиться из расчета 50 гр. хлорной извести на 1 л. воды. (то есть, на 1 колодец необходимо, примерно, 1 кг хлорной извести методом орошения).</w:t>
      </w:r>
    </w:p>
    <w:p w:rsidR="00E84DBF" w:rsidRPr="00FB6EE2" w:rsidRDefault="00E84DBF" w:rsidP="00E84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  <w:t>При использовании другого дезинфицирующего средства необходимо пользоваться инструкцией по применению препарата.</w:t>
      </w:r>
    </w:p>
    <w:p w:rsidR="00E84DBF" w:rsidRPr="00FB6EE2" w:rsidRDefault="00E84DBF" w:rsidP="00E84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ab/>
        <w:t xml:space="preserve">Выполняют дезинфекцию следующим образом: готовят 5%-й раствор хлорированной воды. Для этого 500 грамм хлорной извести заливают холодной водой, растирают до получения жидкой кашицы и вливают в 10 литров воды. Тщательно перемешивают, отстаивают, сливают прозрачную воду. На 1 м3 воды расходуют 1 ведро прозрачного состава. Заливают опрыскивателем стены колодца, воду и в раскрытом виде колодец оставляют на сутки. </w:t>
      </w:r>
    </w:p>
    <w:p w:rsidR="00E84DBF" w:rsidRPr="00FB6EE2" w:rsidRDefault="00E84DBF" w:rsidP="00E84D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Зная объем воды в колодце, проводят дезинфекцию нижней (водной) части его путем внесения хлорсодержащих препаратов из расчета 100 - 150 мг (</w:t>
      </w:r>
      <w:proofErr w:type="spellStart"/>
      <w:r w:rsidRPr="00FB6EE2">
        <w:rPr>
          <w:rFonts w:ascii="Times New Roman" w:hAnsi="Times New Roman" w:cs="Times New Roman"/>
          <w:sz w:val="20"/>
        </w:rPr>
        <w:t>гр</w:t>
      </w:r>
      <w:proofErr w:type="spellEnd"/>
      <w:r w:rsidRPr="00FB6EE2">
        <w:rPr>
          <w:rFonts w:ascii="Times New Roman" w:hAnsi="Times New Roman" w:cs="Times New Roman"/>
          <w:sz w:val="20"/>
        </w:rPr>
        <w:t>) активного хлора на 1 л (м3) воды в колодце.</w:t>
      </w:r>
    </w:p>
    <w:p w:rsidR="00E84DBF" w:rsidRPr="00FB6EE2" w:rsidRDefault="00E84DBF" w:rsidP="00E84D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Воду тщательно перемешивают, колодец закрывают крышкой и оставляют на 1,5 - 2 часа, не допуская забора воды из него.</w:t>
      </w:r>
    </w:p>
    <w:p w:rsidR="00E84DBF" w:rsidRPr="00FB6EE2" w:rsidRDefault="00E84DBF" w:rsidP="00E84D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Расчет количества хлорной извести или ДТСГК, необходимого для создания в воде колодца заданной дозы активного хлора (100 - 150 мг (</w:t>
      </w:r>
      <w:proofErr w:type="spellStart"/>
      <w:r w:rsidRPr="00FB6EE2">
        <w:rPr>
          <w:rFonts w:ascii="Times New Roman" w:hAnsi="Times New Roman" w:cs="Times New Roman"/>
          <w:sz w:val="20"/>
        </w:rPr>
        <w:t>гр</w:t>
      </w:r>
      <w:proofErr w:type="spellEnd"/>
      <w:r w:rsidRPr="00FB6EE2">
        <w:rPr>
          <w:rFonts w:ascii="Times New Roman" w:hAnsi="Times New Roman" w:cs="Times New Roman"/>
          <w:sz w:val="20"/>
        </w:rPr>
        <w:t>) на 1 л (м3)), проводят по формуле:</w:t>
      </w:r>
    </w:p>
    <w:p w:rsidR="00E84DBF" w:rsidRPr="00FB6EE2" w:rsidRDefault="00E84DBF" w:rsidP="00E84D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84DBF" w:rsidRPr="00FB6EE2" w:rsidRDefault="00E84DBF" w:rsidP="00E84DBF">
      <w:pPr>
        <w:pStyle w:val="ConsPlusNonformat"/>
        <w:jc w:val="both"/>
        <w:rPr>
          <w:rFonts w:ascii="Times New Roman" w:hAnsi="Times New Roman" w:cs="Times New Roman"/>
        </w:rPr>
      </w:pPr>
      <w:r w:rsidRPr="00FB6EE2">
        <w:rPr>
          <w:rFonts w:ascii="Times New Roman" w:hAnsi="Times New Roman" w:cs="Times New Roman"/>
        </w:rPr>
        <w:t xml:space="preserve">                            Е x </w:t>
      </w:r>
      <w:proofErr w:type="gramStart"/>
      <w:r w:rsidRPr="00FB6EE2">
        <w:rPr>
          <w:rFonts w:ascii="Times New Roman" w:hAnsi="Times New Roman" w:cs="Times New Roman"/>
        </w:rPr>
        <w:t>С</w:t>
      </w:r>
      <w:proofErr w:type="gramEnd"/>
      <w:r w:rsidRPr="00FB6EE2">
        <w:rPr>
          <w:rFonts w:ascii="Times New Roman" w:hAnsi="Times New Roman" w:cs="Times New Roman"/>
        </w:rPr>
        <w:t xml:space="preserve"> x 100</w:t>
      </w:r>
    </w:p>
    <w:p w:rsidR="00E84DBF" w:rsidRPr="00FB6EE2" w:rsidRDefault="00E84DBF" w:rsidP="00E84DBF">
      <w:pPr>
        <w:pStyle w:val="ConsPlusNonformat"/>
        <w:jc w:val="both"/>
        <w:rPr>
          <w:rFonts w:ascii="Times New Roman" w:hAnsi="Times New Roman" w:cs="Times New Roman"/>
        </w:rPr>
      </w:pPr>
      <w:r w:rsidRPr="00FB6EE2">
        <w:rPr>
          <w:rFonts w:ascii="Times New Roman" w:hAnsi="Times New Roman" w:cs="Times New Roman"/>
        </w:rPr>
        <w:t xml:space="preserve">                        Р = -----------, где:</w:t>
      </w:r>
    </w:p>
    <w:p w:rsidR="00E84DBF" w:rsidRPr="00FB6EE2" w:rsidRDefault="00E84DBF" w:rsidP="00E84DBF">
      <w:pPr>
        <w:pStyle w:val="ConsPlusNonformat"/>
        <w:jc w:val="both"/>
        <w:rPr>
          <w:rFonts w:ascii="Times New Roman" w:hAnsi="Times New Roman" w:cs="Times New Roman"/>
        </w:rPr>
      </w:pPr>
      <w:r w:rsidRPr="00FB6EE2">
        <w:rPr>
          <w:rFonts w:ascii="Times New Roman" w:hAnsi="Times New Roman" w:cs="Times New Roman"/>
        </w:rPr>
        <w:t xml:space="preserve">                                 Н</w:t>
      </w:r>
    </w:p>
    <w:p w:rsidR="00E84DBF" w:rsidRPr="00FB6EE2" w:rsidRDefault="00E84DBF" w:rsidP="00E84DB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84DBF" w:rsidRPr="00FB6EE2" w:rsidRDefault="00E84DBF" w:rsidP="00E84D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 xml:space="preserve">Р - количество хлорной извести или ДТСГК, </w:t>
      </w:r>
      <w:proofErr w:type="spellStart"/>
      <w:r w:rsidRPr="00FB6EE2">
        <w:rPr>
          <w:rFonts w:ascii="Times New Roman" w:hAnsi="Times New Roman" w:cs="Times New Roman"/>
          <w:sz w:val="20"/>
        </w:rPr>
        <w:t>гр</w:t>
      </w:r>
      <w:proofErr w:type="spellEnd"/>
      <w:r w:rsidRPr="00FB6EE2">
        <w:rPr>
          <w:rFonts w:ascii="Times New Roman" w:hAnsi="Times New Roman" w:cs="Times New Roman"/>
          <w:sz w:val="20"/>
        </w:rPr>
        <w:t>;</w:t>
      </w:r>
    </w:p>
    <w:p w:rsidR="00E84DBF" w:rsidRPr="00FB6EE2" w:rsidRDefault="00E84DBF" w:rsidP="00E84D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С - заданная доза активного хлора в воде колодца, мг/л (</w:t>
      </w:r>
      <w:proofErr w:type="spellStart"/>
      <w:r w:rsidRPr="00FB6EE2">
        <w:rPr>
          <w:rFonts w:ascii="Times New Roman" w:hAnsi="Times New Roman" w:cs="Times New Roman"/>
          <w:sz w:val="20"/>
        </w:rPr>
        <w:t>гр</w:t>
      </w:r>
      <w:proofErr w:type="spellEnd"/>
      <w:r w:rsidRPr="00FB6EE2">
        <w:rPr>
          <w:rFonts w:ascii="Times New Roman" w:hAnsi="Times New Roman" w:cs="Times New Roman"/>
          <w:sz w:val="20"/>
        </w:rPr>
        <w:t>/м3);</w:t>
      </w:r>
    </w:p>
    <w:p w:rsidR="00E84DBF" w:rsidRPr="00FB6EE2" w:rsidRDefault="00E84DBF" w:rsidP="00E84D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Е - объем воды в колодце, м3;</w:t>
      </w:r>
    </w:p>
    <w:p w:rsidR="00E84DBF" w:rsidRPr="00FB6EE2" w:rsidRDefault="00E84DBF" w:rsidP="00E84D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Н - содержание активного хлора в препарате, %;</w:t>
      </w:r>
    </w:p>
    <w:p w:rsidR="00E84DBF" w:rsidRPr="00FB6EE2" w:rsidRDefault="00E84DBF" w:rsidP="00E84DB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B6EE2">
        <w:rPr>
          <w:rFonts w:ascii="Times New Roman" w:hAnsi="Times New Roman" w:cs="Times New Roman"/>
          <w:sz w:val="20"/>
        </w:rPr>
        <w:t>100 - числовой коэффициент.</w:t>
      </w:r>
    </w:p>
    <w:p w:rsidR="00E84DBF" w:rsidRPr="00FB6EE2" w:rsidRDefault="00E84DBF" w:rsidP="00E84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4DBF" w:rsidRPr="00FB6EE2" w:rsidRDefault="00E84DBF" w:rsidP="00E84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Воду тщательно перемешивают, колодец закрывают крышкой и оставляют на 1,5 - 2 часа, не допуская забора воды из него.</w:t>
      </w:r>
    </w:p>
    <w:p w:rsidR="00981D41" w:rsidRPr="00FB6EE2" w:rsidRDefault="00981D41" w:rsidP="00981D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Очистка колодца.</w:t>
      </w:r>
    </w:p>
    <w:p w:rsidR="00981D41" w:rsidRPr="00FB6EE2" w:rsidRDefault="00981D41" w:rsidP="00981D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Очистка проводится через 1,5 - 2 часа после предварительной дезинфекции колодца. 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 Выбранные из колодца грязь и ил вывозят на свалку или погружают в заранее выкопанную на расстоянии не менее 20 м от колодца яму глубиной 0,5 м и закапывают, предварительно залив содержимое ямы 10%-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раствором хлорной извести (100 гр. хлорной извести на 1 л воды).</w:t>
      </w:r>
    </w:p>
    <w:p w:rsidR="00981D41" w:rsidRPr="00FB6EE2" w:rsidRDefault="00981D41" w:rsidP="00981D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Стенки шахты очищенного колодца при необходимости ремонтируют, затем наружную и внутреннюю часть шахты орошают из гидропульта 5%-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ным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раствором хлорной извести (либо другим средством, приготовленным по инструкции к препарату) из расчета 0,5 л/м3 шахты.</w:t>
      </w:r>
    </w:p>
    <w:p w:rsidR="00981D41" w:rsidRPr="00FB6EE2" w:rsidRDefault="00981D41" w:rsidP="00981D4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81D41" w:rsidRPr="00FB6EE2" w:rsidRDefault="00981D41" w:rsidP="00981D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Повторная дезинфекция колодца.</w:t>
      </w:r>
    </w:p>
    <w:p w:rsidR="00981D41" w:rsidRPr="00FB6EE2" w:rsidRDefault="00981D41" w:rsidP="00981D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После очистки, ремонта и дезинфекции стенок шахты приступают к повторной дезинфекции колодца.</w:t>
      </w:r>
    </w:p>
    <w:p w:rsidR="00981D41" w:rsidRPr="00FB6EE2" w:rsidRDefault="00981D41" w:rsidP="00981D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 xml:space="preserve">Выдерживают время, в течение которого колодец вновь заполняется водой, повторно определяют объем воды в нем (в м3) и вносят потребное количество раствора хлорной извести либо другого дезинфицирующего препарата согласно инструкции по применению. Например, </w:t>
      </w:r>
      <w:proofErr w:type="gramStart"/>
      <w:r w:rsidRPr="00FB6EE2">
        <w:rPr>
          <w:rFonts w:ascii="Times New Roman" w:hAnsi="Times New Roman" w:cs="Times New Roman"/>
          <w:sz w:val="20"/>
          <w:szCs w:val="20"/>
        </w:rPr>
        <w:t>при  использовании</w:t>
      </w:r>
      <w:proofErr w:type="gramEnd"/>
      <w:r w:rsidRPr="00FB6EE2">
        <w:rPr>
          <w:rFonts w:ascii="Times New Roman" w:hAnsi="Times New Roman" w:cs="Times New Roman"/>
          <w:sz w:val="20"/>
          <w:szCs w:val="20"/>
        </w:rPr>
        <w:t xml:space="preserve"> хлорсодержащих таблеток «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Акватабс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» -8,67 необходимо 5 таблеток на 1 куб. м (1000 л). Из расчета на 1 колодец объемом 7 куб м (7000 л) - 35 таблеток.</w:t>
      </w:r>
    </w:p>
    <w:p w:rsidR="00981D41" w:rsidRPr="00FB6EE2" w:rsidRDefault="00981D41" w:rsidP="00981D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</w:p>
    <w:p w:rsidR="00981D41" w:rsidRPr="00FB6EE2" w:rsidRDefault="00981D41" w:rsidP="00981D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По истечении указанного срока наличие остаточного хлора в воде определяют качественно - по запаху или с помощью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иодометрического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метода. При отсутствии остаточного хлора в воду добавляют 0,25 - 0,3 первоначального количества дезинфицирующего препарата и выдерживают еще 3 - 4 часа.</w:t>
      </w:r>
    </w:p>
    <w:p w:rsidR="00981D41" w:rsidRPr="00FB6EE2" w:rsidRDefault="00981D41" w:rsidP="00981D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После повторной проверки на наличие остаточного хлора и положительных результатов такой проверки проводят откачку воды до исчезновения резкого запаха хлора.</w:t>
      </w:r>
    </w:p>
    <w:p w:rsidR="00981D41" w:rsidRPr="00FB6EE2" w:rsidRDefault="00981D41" w:rsidP="00981D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Контроль за эффективностью дезинфекции колодца проводится лабораторно. И только после этого воду можно использовать для питьевых и хозяйственно - бытовых целей.</w:t>
      </w:r>
    </w:p>
    <w:p w:rsidR="00981D41" w:rsidRPr="00FB6EE2" w:rsidRDefault="00981D41" w:rsidP="00981D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препаратами либо иными средствами и методами, разрешенными к применению и направленными на уничтожение бактериального и вирусного загрязнения.</w:t>
      </w:r>
    </w:p>
    <w:p w:rsidR="00981D41" w:rsidRPr="00FB6EE2" w:rsidRDefault="00981D41" w:rsidP="00981D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Обеззараживание воды в колодце проводится после дезинфекции самого колодца с помощью различных приемов и методов, но чаще всего с помощью дозирующего патрона, заполненного, как правило, хлорсодержащими препаратами. Патрон возможно изготовить самостоятельно, используя пластиковую бутылку из-под питьевой воды объемом 0,5л (либо другой емкости, исходя из количества дезинфицирующего препарата), предварительно перфорированную, на дно помещается груз (камни).</w:t>
      </w:r>
    </w:p>
    <w:p w:rsidR="00981D41" w:rsidRPr="00FB6EE2" w:rsidRDefault="00981D41" w:rsidP="00981D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По количеству препарата подбирают подходящий по емкости патрон (или несколько патронов меньшей емкости), заполняют его препаратом, добавляют воды при перемешивании до образования равномерной кашицы, закрывают пробкой и погружают в воду колодца на расстояние от 20 до 50 см от дна в зависимости от высоты водяного столба, а свободный конец веревки (шпагата) закрепляют на оголовке шахты.</w:t>
      </w:r>
    </w:p>
    <w:p w:rsidR="00981D41" w:rsidRPr="00FB6EE2" w:rsidRDefault="00981D41" w:rsidP="00981D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При уменьшении величины остаточного хлора или его исчезновения (примерно через 30 суток) патрон извлекают из колодца, освобождают от содержимого, промывают и вновь заполняют дезинфицирующим препаратом.</w:t>
      </w:r>
    </w:p>
    <w:p w:rsidR="00981D41" w:rsidRPr="00FB6EE2" w:rsidRDefault="00981D41" w:rsidP="00981D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В случае обнаружения стойкого химического загрязнения, обусловленного воздействием потенциально опасных объектов во время затопления, следует принять решение о ликвидации водозаборного устройства.</w:t>
      </w:r>
    </w:p>
    <w:p w:rsidR="00A620A1" w:rsidRPr="00E84DBF" w:rsidRDefault="00A620A1" w:rsidP="00E84DBF">
      <w:bookmarkStart w:id="0" w:name="_GoBack"/>
      <w:bookmarkEnd w:id="0"/>
    </w:p>
    <w:sectPr w:rsidR="00A620A1" w:rsidRPr="00E8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20"/>
    <w:rsid w:val="003B0860"/>
    <w:rsid w:val="00981D41"/>
    <w:rsid w:val="00A620A1"/>
    <w:rsid w:val="00BF4320"/>
    <w:rsid w:val="00E8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91AAE-9B5B-421A-8DB6-48CF73B6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86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4D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2021-03-17T03:26:00Z</dcterms:created>
  <dcterms:modified xsi:type="dcterms:W3CDTF">2021-03-17T03:27:00Z</dcterms:modified>
</cp:coreProperties>
</file>