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60" w:rsidRPr="00FB6EE2" w:rsidRDefault="003B0860" w:rsidP="003B0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FB6EE2">
        <w:rPr>
          <w:rFonts w:ascii="Times New Roman" w:hAnsi="Times New Roman" w:cs="Times New Roman"/>
          <w:b/>
          <w:bCs/>
          <w:sz w:val="20"/>
          <w:szCs w:val="20"/>
        </w:rPr>
        <w:t>Памятка</w:t>
      </w:r>
    </w:p>
    <w:p w:rsidR="003B0860" w:rsidRDefault="003B0860" w:rsidP="003B0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ПРОВЕДЕНИЕ ДЕЗИНФЕКЦИИ ТЕРРИТОРИЙ</w:t>
      </w:r>
    </w:p>
    <w:bookmarkEnd w:id="0"/>
    <w:p w:rsidR="003B0860" w:rsidRPr="00FB6EE2" w:rsidRDefault="003B0860" w:rsidP="003B08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0860" w:rsidRDefault="003B0860" w:rsidP="003B086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После паводка необходимо полностью очистить территорию от мусора.</w:t>
      </w:r>
    </w:p>
    <w:p w:rsidR="003B0860" w:rsidRPr="00FB6EE2" w:rsidRDefault="003B0860" w:rsidP="003B086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B0860" w:rsidRPr="00FB6EE2" w:rsidRDefault="003B0860" w:rsidP="003B0860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 xml:space="preserve">Для проведения дезинфекции территорий (дворовые территория, детские игровые площадки, территория вокруг скважин, колодцев и т.д.) используются любые хлорсодержащие дезинфекционные препараты (хлорная известь, хлорамин, нейтральный гипохлорит кальция (НГК),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, ДП-2Т,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Дез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-хлор, ДП Алтай и др.).</w:t>
      </w:r>
    </w:p>
    <w:p w:rsidR="003B0860" w:rsidRPr="00FB6EE2" w:rsidRDefault="003B0860" w:rsidP="003B0860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 xml:space="preserve">Пример 1: </w:t>
      </w:r>
      <w:r w:rsidRPr="00FB6EE2">
        <w:rPr>
          <w:rFonts w:ascii="Times New Roman" w:hAnsi="Times New Roman" w:cs="Times New Roman"/>
          <w:sz w:val="20"/>
          <w:szCs w:val="20"/>
        </w:rPr>
        <w:t>Использование нейтрального гипохлорита кальция (НГК).</w:t>
      </w:r>
    </w:p>
    <w:p w:rsidR="003B0860" w:rsidRPr="00FB6EE2" w:rsidRDefault="003B0860" w:rsidP="003B0860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 xml:space="preserve">Для приготовления раствора необходимо на 10 литров воды добавить 100 гр. нейтрального гипохлорита кальция (НГК).Расход рабочего раствора при дезинфекции почвы (впитывающей поверхности) от 1,5 до 2 л на 1 кв. м. Таким образом, для обработки 1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почвы нейтральным гипохлоритом кальция необходимо 1,5л рабочего раствора (1,5 л воды и 15г НГК), для обработки 10 кв. м. необходимо 15 литров рабочего раствора (15л воды и 150г НГК), на 100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 150л (150л воды и 1,5 кг НГК), 1000кв.м соответственно 1500 литров (1500л воды и 15 кг НГК).</w:t>
      </w:r>
    </w:p>
    <w:p w:rsidR="003B0860" w:rsidRPr="00FB6EE2" w:rsidRDefault="003B0860" w:rsidP="003B0860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Пример 2:</w:t>
      </w:r>
      <w:r w:rsidRPr="00FB6EE2">
        <w:rPr>
          <w:rFonts w:ascii="Times New Roman" w:hAnsi="Times New Roman" w:cs="Times New Roman"/>
          <w:sz w:val="20"/>
          <w:szCs w:val="20"/>
        </w:rPr>
        <w:t xml:space="preserve"> Использование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.</w:t>
      </w:r>
    </w:p>
    <w:p w:rsidR="003B0860" w:rsidRPr="00FB6EE2" w:rsidRDefault="003B0860" w:rsidP="003B0860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B6EE2">
        <w:rPr>
          <w:rFonts w:ascii="Times New Roman" w:hAnsi="Times New Roman" w:cs="Times New Roman"/>
          <w:sz w:val="20"/>
          <w:szCs w:val="20"/>
        </w:rPr>
        <w:t xml:space="preserve">Для приготовления раствора необходимо на 10 литров воды взять 10 г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. Для обработки 1 кв. метра почвы - 1,5 л рабочего раствора (1,5 л воды и 1,5г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), для обработки 10 кв. м. необходимо 15 литров рабочего раствора (15 л воды и 15г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), на 100 кв. метров 150 л (150л воды и 150 г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), 1000 кв. м соответственно 1500 литров (1500 воды и 1,5 кг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сульфохлорантина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).</w:t>
      </w:r>
    </w:p>
    <w:p w:rsidR="00A620A1" w:rsidRPr="003B0860" w:rsidRDefault="00A620A1" w:rsidP="003B0860"/>
    <w:sectPr w:rsidR="00A620A1" w:rsidRPr="003B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20"/>
    <w:rsid w:val="003B0860"/>
    <w:rsid w:val="00A620A1"/>
    <w:rsid w:val="00B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91AAE-9B5B-421A-8DB6-48CF73B6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86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2021-03-17T03:24:00Z</dcterms:created>
  <dcterms:modified xsi:type="dcterms:W3CDTF">2021-03-17T03:24:00Z</dcterms:modified>
</cp:coreProperties>
</file>