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DE" w:rsidRPr="00F54EDE" w:rsidRDefault="00F54EDE" w:rsidP="00F54EDE">
      <w:pPr>
        <w:shd w:val="clear" w:color="auto" w:fill="FFFFFF"/>
        <w:spacing w:before="92" w:after="92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lang w:eastAsia="ru-RU"/>
        </w:rPr>
      </w:pPr>
      <w:r w:rsidRPr="00F54EDE">
        <w:rPr>
          <w:rFonts w:ascii="Segoe UI" w:eastAsia="Times New Roman" w:hAnsi="Segoe UI" w:cs="Segoe UI"/>
          <w:color w:val="555555"/>
          <w:kern w:val="36"/>
          <w:lang w:eastAsia="ru-RU"/>
        </w:rPr>
        <w:t xml:space="preserve">Уважаемы жители Первомайского </w:t>
      </w:r>
      <w:proofErr w:type="gramStart"/>
      <w:r w:rsidRPr="00F54EDE">
        <w:rPr>
          <w:rFonts w:ascii="Segoe UI" w:eastAsia="Times New Roman" w:hAnsi="Segoe UI" w:cs="Segoe UI"/>
          <w:color w:val="555555"/>
          <w:kern w:val="36"/>
          <w:lang w:eastAsia="ru-RU"/>
        </w:rPr>
        <w:t>сельского</w:t>
      </w:r>
      <w:proofErr w:type="gramEnd"/>
      <w:r w:rsidRPr="00F54EDE">
        <w:rPr>
          <w:rFonts w:ascii="Segoe UI" w:eastAsia="Times New Roman" w:hAnsi="Segoe UI" w:cs="Segoe UI"/>
          <w:color w:val="555555"/>
          <w:kern w:val="36"/>
          <w:lang w:eastAsia="ru-RU"/>
        </w:rPr>
        <w:t xml:space="preserve"> поселения соблюдайте пожарную безопасность!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Весной сходит снег, обнажая сухую прошлогоднюю траву и накопившийся мусор. В это время все приступают к уборке территорий.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Сухая трава и ветреная погода весной становятся благоприятными факторами для возникновения пожаров. Причиной таких пожаров часто становится банальное несоблюдение гражданами правил пожарной безопасности, начинается бесконтрольное выжигание сухой травы, мусора и др. Еще одной причиной возгораний в лесах может стать брошенный непотушенный окурок. Огонь моментально распространяется на открытых территориях, особенно при наличии ветра.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Весна – пожароопасный период.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Помните о причинах пожаров, соблюдайте правила пожарной безопасности и не добавляйте себе лишних хлопот и неприятностей.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При обнаружении пожара примите меры по его тушению, при невозможности потушить пожар своими силами отходите в безопасное место и немедленно сообщайте о нем работникам пожарной охраны!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Соблюдение правил пожарной безопасности – долг каждого гражданина. Пожар легче предупредить, чем потушить! Ваша внимательность и ответственное отношение к пожарной безопасности помогут не пустить пожар на порог вашего дома!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 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С уважением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proofErr w:type="spellStart"/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Врио</w:t>
      </w:r>
      <w:proofErr w:type="spellEnd"/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 xml:space="preserve"> Главы </w:t>
      </w:r>
      <w:proofErr w:type="gramStart"/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Первомайского</w:t>
      </w:r>
      <w:proofErr w:type="gramEnd"/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сельского поселения                                                                                          М.С.Киселев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 w:rsidRPr="00F54EDE"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  <w:t> </w:t>
      </w:r>
    </w:p>
    <w:p w:rsidR="00F54EDE" w:rsidRPr="00F54EDE" w:rsidRDefault="00F54EDE" w:rsidP="00F54EDE">
      <w:pPr>
        <w:shd w:val="clear" w:color="auto" w:fill="FFFFFF"/>
        <w:spacing w:after="92" w:line="240" w:lineRule="auto"/>
        <w:rPr>
          <w:rFonts w:ascii="Segoe UI" w:eastAsia="Times New Roman" w:hAnsi="Segoe UI" w:cs="Segoe UI"/>
          <w:color w:val="555555"/>
          <w:sz w:val="13"/>
          <w:szCs w:val="13"/>
          <w:lang w:eastAsia="ru-RU"/>
        </w:rPr>
      </w:pPr>
      <w:r>
        <w:rPr>
          <w:rFonts w:ascii="Segoe UI" w:eastAsia="Times New Roman" w:hAnsi="Segoe UI" w:cs="Segoe UI"/>
          <w:noProof/>
          <w:color w:val="555555"/>
          <w:sz w:val="13"/>
          <w:szCs w:val="13"/>
          <w:lang w:eastAsia="ru-RU"/>
        </w:rPr>
        <w:drawing>
          <wp:inline distT="0" distB="0" distL="0" distR="0">
            <wp:extent cx="5008196" cy="3756147"/>
            <wp:effectExtent l="19050" t="0" r="1954" b="0"/>
            <wp:docPr id="1" name="Рисунок 1" descr="https://pervomsp.ru/wp-content/uploads/2024/05/1233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vomsp.ru/wp-content/uploads/2024/05/12332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948" cy="37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89" w:rsidRDefault="00076D89"/>
    <w:sectPr w:rsidR="00076D89" w:rsidSect="0007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4EDE"/>
    <w:rsid w:val="00076D89"/>
    <w:rsid w:val="00F5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89"/>
  </w:style>
  <w:style w:type="paragraph" w:styleId="1">
    <w:name w:val="heading 1"/>
    <w:basedOn w:val="a"/>
    <w:link w:val="10"/>
    <w:uiPriority w:val="9"/>
    <w:qFormat/>
    <w:rsid w:val="00F54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2024-06-24T18:21:00Z</dcterms:created>
  <dcterms:modified xsi:type="dcterms:W3CDTF">2024-06-24T18:21:00Z</dcterms:modified>
</cp:coreProperties>
</file>