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27" w:rsidRPr="00B45527" w:rsidRDefault="00D979B1" w:rsidP="00ED10F1">
      <w:pPr>
        <w:shd w:val="clear" w:color="auto" w:fill="F9FAFB"/>
        <w:spacing w:after="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1B325F"/>
          <w:sz w:val="36"/>
          <w:szCs w:val="36"/>
        </w:rPr>
      </w:pPr>
      <w:r w:rsidRPr="00B45527">
        <w:rPr>
          <w:rFonts w:ascii="Verdana" w:eastAsia="Times New Roman" w:hAnsi="Verdana" w:cs="Times New Roman"/>
          <w:b/>
          <w:bCs/>
          <w:color w:val="1B325F"/>
          <w:sz w:val="36"/>
          <w:szCs w:val="36"/>
        </w:rPr>
        <w:fldChar w:fldCharType="begin"/>
      </w:r>
      <w:r w:rsidR="00B45527" w:rsidRPr="00B45527">
        <w:rPr>
          <w:rFonts w:ascii="Verdana" w:eastAsia="Times New Roman" w:hAnsi="Verdana" w:cs="Times New Roman"/>
          <w:b/>
          <w:bCs/>
          <w:color w:val="1B325F"/>
          <w:sz w:val="36"/>
          <w:szCs w:val="36"/>
        </w:rPr>
        <w:instrText xml:space="preserve"> HYPERLINK "http://www.vympel-k.ru/vazhno-znat/55-kak-zapuskat-fejerverki-bezopasnost-rekomendatsii" </w:instrText>
      </w:r>
      <w:r w:rsidRPr="00B45527">
        <w:rPr>
          <w:rFonts w:ascii="Verdana" w:eastAsia="Times New Roman" w:hAnsi="Verdana" w:cs="Times New Roman"/>
          <w:b/>
          <w:bCs/>
          <w:color w:val="1B325F"/>
          <w:sz w:val="36"/>
          <w:szCs w:val="36"/>
        </w:rPr>
        <w:fldChar w:fldCharType="separate"/>
      </w:r>
      <w:r w:rsidR="00B45527" w:rsidRPr="00B45527">
        <w:rPr>
          <w:rFonts w:ascii="Verdana" w:eastAsia="Times New Roman" w:hAnsi="Verdana" w:cs="Times New Roman"/>
          <w:b/>
          <w:bCs/>
          <w:color w:val="8099B3"/>
          <w:sz w:val="36"/>
          <w:szCs w:val="36"/>
        </w:rPr>
        <w:t>Как запускать фейерверки, безопасность, рекомендации...</w:t>
      </w:r>
      <w:r w:rsidRPr="00B45527">
        <w:rPr>
          <w:rFonts w:ascii="Verdana" w:eastAsia="Times New Roman" w:hAnsi="Verdana" w:cs="Times New Roman"/>
          <w:b/>
          <w:bCs/>
          <w:color w:val="1B325F"/>
          <w:sz w:val="36"/>
          <w:szCs w:val="36"/>
        </w:rPr>
        <w:fldChar w:fldCharType="end"/>
      </w:r>
      <w:r w:rsidR="007F1E92">
        <w:rPr>
          <w:rFonts w:ascii="Verdana" w:eastAsia="Times New Roman" w:hAnsi="Verdana" w:cs="Times New Roman"/>
          <w:b/>
          <w:bCs/>
          <w:color w:val="1B325F"/>
          <w:sz w:val="36"/>
          <w:szCs w:val="36"/>
        </w:rPr>
        <w:t xml:space="preserve"> </w:t>
      </w:r>
    </w:p>
    <w:p w:rsidR="00B45527" w:rsidRPr="00B45527" w:rsidRDefault="00B45527" w:rsidP="00ED10F1">
      <w:pPr>
        <w:shd w:val="clear" w:color="auto" w:fill="F9FAFB"/>
        <w:spacing w:after="0" w:line="240" w:lineRule="auto"/>
        <w:jc w:val="both"/>
        <w:rPr>
          <w:rFonts w:ascii="Tahoma" w:eastAsia="Times New Roman" w:hAnsi="Tahoma" w:cs="Tahoma"/>
          <w:color w:val="3D5266"/>
          <w:sz w:val="20"/>
          <w:szCs w:val="20"/>
        </w:rPr>
      </w:pPr>
      <w:r>
        <w:rPr>
          <w:rFonts w:ascii="Tahoma" w:eastAsia="Times New Roman" w:hAnsi="Tahoma" w:cs="Tahoma"/>
          <w:i/>
          <w:iCs/>
          <w:noProof/>
          <w:color w:val="264787"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1" name="Рисунок 1" descr="Печать">
              <a:hlinkClick xmlns:a="http://schemas.openxmlformats.org/drawingml/2006/main" r:id="rId4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4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527">
        <w:rPr>
          <w:rFonts w:ascii="Tahoma" w:eastAsia="Times New Roman" w:hAnsi="Tahoma" w:cs="Tahoma"/>
          <w:color w:val="3D5266"/>
          <w:sz w:val="20"/>
        </w:rPr>
        <w:t> </w:t>
      </w:r>
      <w:r w:rsidRPr="00B45527">
        <w:rPr>
          <w:rFonts w:ascii="Tahoma" w:eastAsia="Times New Roman" w:hAnsi="Tahoma" w:cs="Tahoma"/>
          <w:color w:val="3D5266"/>
          <w:sz w:val="20"/>
          <w:szCs w:val="20"/>
        </w:rPr>
        <w:t>|</w:t>
      </w:r>
      <w:r w:rsidRPr="00B45527">
        <w:rPr>
          <w:rFonts w:ascii="Tahoma" w:eastAsia="Times New Roman" w:hAnsi="Tahoma" w:cs="Tahoma"/>
          <w:color w:val="3D5266"/>
          <w:sz w:val="20"/>
        </w:rPr>
        <w:t> </w:t>
      </w:r>
      <w:r>
        <w:rPr>
          <w:rFonts w:ascii="Tahoma" w:eastAsia="Times New Roman" w:hAnsi="Tahoma" w:cs="Tahoma"/>
          <w:i/>
          <w:iCs/>
          <w:noProof/>
          <w:color w:val="264787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6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6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27" w:rsidRPr="00B45527" w:rsidRDefault="00B45527" w:rsidP="00ED10F1">
      <w:pPr>
        <w:shd w:val="clear" w:color="auto" w:fill="F9FAFB"/>
        <w:spacing w:before="180" w:after="284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Для того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,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чтобы Ваш праздник не окончился плачевно, обязательно соблюдайте следующие правила: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b/>
          <w:bCs/>
          <w:color w:val="0F1419"/>
          <w:sz w:val="20"/>
        </w:rPr>
        <w:t>1. Общие рекомендации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1.1. Никогда не запускайте фейерверки в состоянии алкогольного опьянения. При организации застолий многие хозяева для развлечения делают небольшой "пиротехнический перекур" и, выйдя на улицу, выдают каждому по 1-2 пиротехническому изделию. Но в таком состоянии человеку можно доверить разве что бенгальские огни. И то, необходимо следить, чтобы он не засунул их в горящем состоянии себе в карман или не бросил кому-нибудь в окно.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1.2. Перед запуском фейерверка убедитесь, что у пиротехнического изделия не повреждена упаковка (нет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обмятий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, трещин, видимых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намоканий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>).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1.3. Если при запуске фейерверка или салюта фитиль сгорел, а изделие не сработало, не пытайтесь повторно запустить фейерверк. Это может привести к немедленному (без задержки) запуску изделия и ранению того, кто его запускает.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Несработавшие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фейерверки со сгоревшим фитилем вы без труда сможете вернуть назад и получить деньги либо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заменить на другие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аналогичные товары или изделия.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1.4. Никогда не разбирайте готовую пиротехническую продукцию - ни до использования, ни после. Сработавшее изделие на самом деле может оказаться сработавшим не полностью, а частично.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1.5. При ветре более 10 м/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c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мы не рекомендуем запускать фейерверки и салюты. Это не только опасно, но и в некоторых случаях просто некрасиво. Так искры от наземных фейерверков ветром сдуваются в сторону и эффект не будет соответствовать ожиданиям.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1.6. После окончания фейерверка не подходите к ним в течени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и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15-20 минут, т.к. вы не видите процесса, происходящего внутри.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b/>
          <w:bCs/>
          <w:color w:val="0F1419"/>
          <w:sz w:val="20"/>
        </w:rPr>
        <w:t>2. Запуск ракет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2.1. Запомните - все ракеты запрещается запускать с руки, из окна, с балкона и т.д.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2.2. Ракеты летят вверх вместе с деревянным стабилизатором, который часто ошибочно закапывают в землю, приматывают скотчем и т.д. Такие ракеты стабилизатором свободно вкладываются в трубу или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бутылку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и после этого поджигается фитиль.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При запуске с бутылок бутылку необходимо закрепить скотчем к колышку или к любому устойчивому предмету. Кстати, обратите внимание, на большинстве крупных ракет фитиль закрыт колпачком, который следует снять, чтобы добраться до фитиля. У большинства других фейерверков и салютов фитиль завернут в бумагу или прикрыт целлофановой упаковкой. Никогда не ленитесь "вскрыть" фитиль (освободить его от этой защиты). Если вы этого не сделаете, то замедляющий фитиль при горении в ограниченном пространстве превращается в быстро горящий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фитиль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и вы просто не успеете отойти на безопасное расстояние после его поджигания.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2.3. Внимание!!! При подготовке ракеты к запуску обязательно установите её вертикально (допускается отклонение от вертикали на 10-15 градусов).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b/>
          <w:bCs/>
          <w:color w:val="0F1419"/>
          <w:sz w:val="20"/>
        </w:rPr>
        <w:t>3. Запуск римских свечей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3.1. Практически на всех римских свечах написано количество зарядов. При использовании римских свечей убедитесь, посчитав количество выстрелов, что она отработала полностью.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3.2. Перед тем как поджечь фитиль римской свечи вы должны точно знать - где у изделия верх и откуда будут вылетать горящие элементы. Обычно на корпусе римских свечей указано направление вылета в виде стрелки.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b/>
          <w:bCs/>
          <w:color w:val="0F1419"/>
          <w:sz w:val="20"/>
        </w:rPr>
        <w:lastRenderedPageBreak/>
        <w:t>4. Запуск салютов</w:t>
      </w:r>
    </w:p>
    <w:p w:rsidR="00B45527" w:rsidRPr="00B45527" w:rsidRDefault="00B45527" w:rsidP="00ED10F1">
      <w:pPr>
        <w:shd w:val="clear" w:color="auto" w:fill="F9FAFB"/>
        <w:spacing w:before="180" w:after="284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4.1. Используя салютные установки, не забывайте, что для обеспечения безопасности, вам следует установить салютную установку на ровную поверхность, обложить ее  камнями или примотать к вертикальному колышку, т.к. эти пиротехнические изделия имеют свойства подпрыгивать и переворачиваться во время стрельбы. Наиболее плохую устойчивость имеют салютные установки с маленькой площадью опоры (когда размер донышка меньше высоты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утсановки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>). Большие и тяжелые установки можно не обкладывать кирпичами - они имеют достаточный запас веса и не переворачиваются во время стрельбы. </w:t>
      </w:r>
    </w:p>
    <w:p w:rsidR="00B45527" w:rsidRPr="00B45527" w:rsidRDefault="00B45527" w:rsidP="00ED10F1">
      <w:pPr>
        <w:shd w:val="clear" w:color="auto" w:fill="F9FAFB"/>
        <w:spacing w:before="180" w:after="284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4.2. Если на коробке есть картонная крынка, то ее нужно оторвать по линии отрыва. Защитную бумагу и пленк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у(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>обычно сверху под крышкой) в которую завернута салютная установка рекомендуется снять.</w:t>
      </w:r>
    </w:p>
    <w:p w:rsidR="00B45527" w:rsidRPr="00B45527" w:rsidRDefault="00B45527" w:rsidP="00ED10F1">
      <w:pPr>
        <w:shd w:val="clear" w:color="auto" w:fill="F9FAFB"/>
        <w:spacing w:before="180" w:after="284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4.3. Многие установки имеют два фитиля: красный и зеленый.  Красный - это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фитиль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который нужно поджигать чтобы начать отстрел установки. Зеленый же предназначен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для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подключению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установки в цепь из нескольких салютов. То есть вам нужно зеленый фитиль первой установки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соеденить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с красным фитилем второй установки, и тогда после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отсрела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первой установки вторая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нчнем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стрелять сама, без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ручного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поджига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. Таким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образом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можно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соеденять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неограниченного количество салютных установок. 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b/>
          <w:bCs/>
          <w:color w:val="0F1419"/>
          <w:sz w:val="20"/>
        </w:rPr>
        <w:t>5. Выбор площадки для запуска фейерверка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Планируя заранее фейерверк, необходимо подумать о площадке для его запуска. При этом необходимо иметь в виду, что площадка, которую вы выбрали для себя днем, вечером может быть занята, например, автомашинами. Запускать фейерверк на такой площадке не стоит.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b/>
          <w:bCs/>
          <w:color w:val="0F1419"/>
          <w:sz w:val="20"/>
        </w:rPr>
        <w:t>6. Подготовка к фейерверку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6.1. Мы часто ленимся читать инструкции на этикетках пиротехнических изделий. Однако некоторые пиротехнические изделия могут иметь свои особенности. Например, некоторые римские свечи могут иметь сильную </w:t>
      </w:r>
      <w:proofErr w:type="gram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отдачу</w:t>
      </w:r>
      <w:proofErr w:type="gram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 и сопроводительная инструкция запрещает держать их в руках. Не выполнив это требование, мы можем получить ранение от отдачи или уронить римскую свечу и подвергнуть себя обстрелу ее зарядами. Некоторые пиротехнические изделия могут быть похожи на петарды, но на самом деле могут оказаться ракетами типа блиц.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>Прочитать инструкцию НЕОБХОДИМО!!! заранее (дома), а не на площадке в темноте перед запуском фейерверка.</w:t>
      </w:r>
    </w:p>
    <w:p w:rsidR="00B45527" w:rsidRPr="00B45527" w:rsidRDefault="00B45527" w:rsidP="00ED10F1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color w:val="0F1419"/>
          <w:sz w:val="20"/>
          <w:szCs w:val="20"/>
        </w:rPr>
      </w:pPr>
      <w:r w:rsidRPr="00B45527">
        <w:rPr>
          <w:rFonts w:ascii="Tahoma" w:eastAsia="Times New Roman" w:hAnsi="Tahoma" w:cs="Tahoma"/>
          <w:color w:val="0F1419"/>
          <w:sz w:val="20"/>
          <w:szCs w:val="20"/>
        </w:rPr>
        <w:t xml:space="preserve">6.2. Некоторые пиротехнические изделия требуют подготовки для их запуска и об этом необходимо подумать заранее. Например, для запуска римских свечей большого калибра требуется скотч для их фиксации на площадке. Не побеспокоившись заранее о наличии скотча, на площадке мы столкнемся с дилеммой - либо отказаться от запуска римской свечи, либо рискнуть и запустить ее, зафиксировав другим способом (вставив в </w:t>
      </w:r>
      <w:proofErr w:type="spellStart"/>
      <w:r w:rsidRPr="00B45527">
        <w:rPr>
          <w:rFonts w:ascii="Tahoma" w:eastAsia="Times New Roman" w:hAnsi="Tahoma" w:cs="Tahoma"/>
          <w:color w:val="0F1419"/>
          <w:sz w:val="20"/>
          <w:szCs w:val="20"/>
        </w:rPr>
        <w:t>мусорник</w:t>
      </w:r>
      <w:proofErr w:type="spellEnd"/>
      <w:r w:rsidRPr="00B45527">
        <w:rPr>
          <w:rFonts w:ascii="Tahoma" w:eastAsia="Times New Roman" w:hAnsi="Tahoma" w:cs="Tahoma"/>
          <w:color w:val="0F1419"/>
          <w:sz w:val="20"/>
          <w:szCs w:val="20"/>
        </w:rPr>
        <w:t>, примотав шнурками и т.п.).</w:t>
      </w:r>
    </w:p>
    <w:p w:rsidR="003A5F1D" w:rsidRDefault="003A5F1D" w:rsidP="00ED10F1">
      <w:pPr>
        <w:jc w:val="both"/>
      </w:pPr>
    </w:p>
    <w:sectPr w:rsidR="003A5F1D" w:rsidSect="00D9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527"/>
    <w:rsid w:val="003A5F1D"/>
    <w:rsid w:val="007F1E92"/>
    <w:rsid w:val="00B45527"/>
    <w:rsid w:val="00D979B1"/>
    <w:rsid w:val="00ED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B1"/>
  </w:style>
  <w:style w:type="paragraph" w:styleId="2">
    <w:name w:val="heading 2"/>
    <w:basedOn w:val="a"/>
    <w:link w:val="20"/>
    <w:uiPriority w:val="9"/>
    <w:qFormat/>
    <w:rsid w:val="00B45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5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455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5527"/>
  </w:style>
  <w:style w:type="paragraph" w:customStyle="1" w:styleId="western">
    <w:name w:val="western"/>
    <w:basedOn w:val="a"/>
    <w:rsid w:val="00B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4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55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mpel-k.ru/component/mailto/?tmpl=component&amp;template=vympelk&amp;link=56907aa6087898698dc4698c56b77e625f3e585e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vympel-k.ru/vazhno-znat/55-kak-zapuskat-fejerverki-bezopasnost-rekomendatsii?tmpl=component&amp;print=1&amp;layout=default&amp;page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886</Words>
  <Characters>5054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2016-12-27T01:46:00Z</dcterms:created>
  <dcterms:modified xsi:type="dcterms:W3CDTF">2016-12-27T01:53:00Z</dcterms:modified>
</cp:coreProperties>
</file>